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F0" w:rsidRDefault="0069625E">
      <w:pPr>
        <w:pBdr>
          <w:top w:val="single" w:sz="6" w:space="1" w:color="auto"/>
        </w:pBd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2BF0">
        <w:t>RINGEBU FJELLSTYRE</w:t>
      </w:r>
    </w:p>
    <w:tbl>
      <w:tblPr>
        <w:tblpPr w:leftFromText="141" w:rightFromText="141" w:vertAnchor="text" w:horzAnchor="margin" w:tblpXSpec="right" w:tblpY="23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0"/>
        <w:gridCol w:w="1701"/>
      </w:tblGrid>
      <w:tr w:rsidR="00367C4B" w:rsidTr="00367C4B">
        <w:tc>
          <w:tcPr>
            <w:tcW w:w="1670" w:type="dxa"/>
          </w:tcPr>
          <w:p w:rsidR="00367C4B" w:rsidRDefault="00367C4B" w:rsidP="00367C4B">
            <w:r>
              <w:t xml:space="preserve">Møtested: </w:t>
            </w:r>
          </w:p>
        </w:tc>
        <w:tc>
          <w:tcPr>
            <w:tcW w:w="1701" w:type="dxa"/>
          </w:tcPr>
          <w:p w:rsidR="00367C4B" w:rsidRDefault="00367C4B" w:rsidP="00367C4B">
            <w:bookmarkStart w:id="0" w:name="MOTESTED"/>
            <w:bookmarkEnd w:id="0"/>
            <w:r>
              <w:t>Rådhuset</w:t>
            </w:r>
          </w:p>
        </w:tc>
      </w:tr>
      <w:tr w:rsidR="00367C4B" w:rsidTr="00367C4B">
        <w:tc>
          <w:tcPr>
            <w:tcW w:w="1670" w:type="dxa"/>
          </w:tcPr>
          <w:p w:rsidR="00367C4B" w:rsidRDefault="00367C4B" w:rsidP="00367C4B">
            <w:r>
              <w:t xml:space="preserve">Møtedato: </w:t>
            </w:r>
          </w:p>
        </w:tc>
        <w:tc>
          <w:tcPr>
            <w:tcW w:w="1701" w:type="dxa"/>
          </w:tcPr>
          <w:p w:rsidR="00367C4B" w:rsidRDefault="00BB1887" w:rsidP="00BB1887">
            <w:bookmarkStart w:id="1" w:name="MOTEDATO"/>
            <w:bookmarkEnd w:id="1"/>
            <w:r>
              <w:t>8</w:t>
            </w:r>
            <w:r w:rsidR="00D621DE">
              <w:t>.</w:t>
            </w:r>
            <w:r>
              <w:t>2</w:t>
            </w:r>
            <w:r w:rsidR="00D621DE">
              <w:t>.201</w:t>
            </w:r>
            <w:r>
              <w:t>7</w:t>
            </w:r>
          </w:p>
        </w:tc>
      </w:tr>
      <w:tr w:rsidR="00367C4B" w:rsidTr="00367C4B">
        <w:tc>
          <w:tcPr>
            <w:tcW w:w="1670" w:type="dxa"/>
          </w:tcPr>
          <w:p w:rsidR="00367C4B" w:rsidRDefault="00367C4B" w:rsidP="00367C4B">
            <w:r>
              <w:t>Arkiv nr.:</w:t>
            </w:r>
          </w:p>
        </w:tc>
        <w:tc>
          <w:tcPr>
            <w:tcW w:w="1701" w:type="dxa"/>
          </w:tcPr>
          <w:p w:rsidR="00367C4B" w:rsidRDefault="000C7AEC" w:rsidP="0069625E">
            <w:bookmarkStart w:id="2" w:name="ARKIVNUMMER"/>
            <w:bookmarkEnd w:id="2"/>
            <w:r>
              <w:t>346</w:t>
            </w:r>
          </w:p>
        </w:tc>
      </w:tr>
      <w:tr w:rsidR="00367C4B" w:rsidTr="00367C4B">
        <w:tc>
          <w:tcPr>
            <w:tcW w:w="1670" w:type="dxa"/>
          </w:tcPr>
          <w:p w:rsidR="00367C4B" w:rsidRDefault="00367C4B" w:rsidP="00367C4B">
            <w:r>
              <w:t>Sak nr.:</w:t>
            </w:r>
          </w:p>
        </w:tc>
        <w:tc>
          <w:tcPr>
            <w:tcW w:w="1701" w:type="dxa"/>
          </w:tcPr>
          <w:p w:rsidR="00367C4B" w:rsidRDefault="00BB1887" w:rsidP="000C7AEC">
            <w:bookmarkStart w:id="3" w:name="SAKSNUMMER"/>
            <w:bookmarkEnd w:id="3"/>
            <w:r>
              <w:t>0</w:t>
            </w:r>
            <w:r w:rsidR="000C7AEC">
              <w:t>3</w:t>
            </w:r>
            <w:r w:rsidR="00D621DE">
              <w:t>/1</w:t>
            </w:r>
            <w:r>
              <w:t>7</w:t>
            </w:r>
          </w:p>
        </w:tc>
      </w:tr>
      <w:tr w:rsidR="00367C4B" w:rsidTr="00367C4B">
        <w:tc>
          <w:tcPr>
            <w:tcW w:w="1670" w:type="dxa"/>
          </w:tcPr>
          <w:p w:rsidR="00367C4B" w:rsidRDefault="00367C4B" w:rsidP="00367C4B">
            <w:r>
              <w:t>Saksbehandler:</w:t>
            </w:r>
          </w:p>
        </w:tc>
        <w:tc>
          <w:tcPr>
            <w:tcW w:w="1701" w:type="dxa"/>
          </w:tcPr>
          <w:p w:rsidR="00367C4B" w:rsidRDefault="00367C4B" w:rsidP="00367C4B">
            <w:r>
              <w:t>Erik Hagen</w:t>
            </w:r>
          </w:p>
        </w:tc>
      </w:tr>
    </w:tbl>
    <w:p w:rsidR="00E92BF0" w:rsidRDefault="00367C4B">
      <w:r>
        <w:t>M</w:t>
      </w:r>
      <w:r w:rsidR="00E92BF0">
        <w:t>ØTEBOK</w:t>
      </w:r>
    </w:p>
    <w:p w:rsidR="00E92BF0" w:rsidRDefault="00E92BF0"/>
    <w:p w:rsidR="00E92BF0" w:rsidRDefault="00E92BF0"/>
    <w:p w:rsidR="00E92BF0" w:rsidRDefault="00E92BF0"/>
    <w:p w:rsidR="00E92BF0" w:rsidRDefault="00E92BF0"/>
    <w:p w:rsidR="00367C4B" w:rsidRDefault="00367C4B">
      <w:pPr>
        <w:pBdr>
          <w:bottom w:val="single" w:sz="6" w:space="1" w:color="auto"/>
        </w:pBdr>
      </w:pPr>
    </w:p>
    <w:p w:rsidR="00367C4B" w:rsidRDefault="00367C4B">
      <w:pPr>
        <w:pBdr>
          <w:bottom w:val="single" w:sz="6" w:space="1" w:color="auto"/>
        </w:pBdr>
      </w:pPr>
    </w:p>
    <w:p w:rsidR="00E92BF0" w:rsidRDefault="00E92BF0"/>
    <w:p w:rsidR="00BB1887" w:rsidRDefault="000C7AEC" w:rsidP="00BB1887">
      <w:r>
        <w:t>SKARDSETERLIA NATURRESERVAT – FORVALTNINGSPLAN - HØRING</w:t>
      </w:r>
    </w:p>
    <w:p w:rsidR="000C7AEC" w:rsidRDefault="000C7AEC" w:rsidP="00BB1887"/>
    <w:p w:rsidR="000C7AEC" w:rsidRPr="009D0A24" w:rsidRDefault="000C7AEC" w:rsidP="00BB1887"/>
    <w:p w:rsidR="00E92BF0" w:rsidRPr="009D0A24" w:rsidRDefault="00E92BF0">
      <w:pPr>
        <w:rPr>
          <w:b/>
        </w:rPr>
      </w:pPr>
      <w:r w:rsidRPr="009D0A24">
        <w:rPr>
          <w:b/>
        </w:rPr>
        <w:t xml:space="preserve">Vedlegg: </w:t>
      </w:r>
      <w:bookmarkStart w:id="4" w:name="VEDLEGG"/>
      <w:bookmarkEnd w:id="4"/>
      <w:r w:rsidRPr="009D0A24">
        <w:rPr>
          <w:b/>
        </w:rPr>
        <w:tab/>
      </w:r>
    </w:p>
    <w:p w:rsidR="009C4EA1" w:rsidRDefault="009C4EA1" w:rsidP="00BB1887">
      <w:pPr>
        <w:rPr>
          <w:bCs/>
        </w:rPr>
      </w:pPr>
    </w:p>
    <w:p w:rsidR="00BB1887" w:rsidRPr="009D0A24" w:rsidRDefault="005A0F1B" w:rsidP="00BB1887">
      <w:pPr>
        <w:rPr>
          <w:bCs/>
        </w:rPr>
      </w:pPr>
      <w:r>
        <w:rPr>
          <w:bCs/>
        </w:rPr>
        <w:t xml:space="preserve">- </w:t>
      </w:r>
      <w:r w:rsidR="009C4EA1">
        <w:rPr>
          <w:bCs/>
        </w:rPr>
        <w:t xml:space="preserve">Høringsutkastet ligger ute på Fylkesmannens nettside: </w:t>
      </w:r>
      <w:r w:rsidR="009C4EA1">
        <w:rPr>
          <w:bCs/>
        </w:rPr>
        <w:br/>
      </w:r>
      <w:hyperlink r:id="rId6" w:history="1">
        <w:r w:rsidR="009C4EA1" w:rsidRPr="009C4EA1">
          <w:rPr>
            <w:rStyle w:val="Hyperkobling"/>
            <w:bCs/>
          </w:rPr>
          <w:t>https://www.fylkesmannen.no/Oppland/Miljo-og-klima/Verneomrader/Skardseterlia-naturreservat---Forvaltningsplan-pa-horing/</w:t>
        </w:r>
      </w:hyperlink>
    </w:p>
    <w:p w:rsidR="00367C4B" w:rsidRDefault="00367C4B">
      <w:pPr>
        <w:ind w:left="360"/>
        <w:rPr>
          <w:bCs/>
        </w:rPr>
      </w:pPr>
    </w:p>
    <w:p w:rsidR="005A0F1B" w:rsidRDefault="005A0F1B" w:rsidP="005A0F1B">
      <w:pPr>
        <w:rPr>
          <w:bCs/>
        </w:rPr>
      </w:pPr>
      <w:r>
        <w:rPr>
          <w:bCs/>
        </w:rPr>
        <w:t xml:space="preserve">- Forlik mellom Staten og Ringebu fjellstyre av 28/8-2009, som følge av opprettelsen av naturreservatene Imsdalen og </w:t>
      </w:r>
      <w:proofErr w:type="spellStart"/>
      <w:r>
        <w:rPr>
          <w:bCs/>
        </w:rPr>
        <w:t>Skardseterlia</w:t>
      </w:r>
      <w:proofErr w:type="spellEnd"/>
      <w:r>
        <w:rPr>
          <w:bCs/>
        </w:rPr>
        <w:t>.</w:t>
      </w:r>
    </w:p>
    <w:p w:rsidR="005A0F1B" w:rsidRDefault="005A0F1B">
      <w:pPr>
        <w:ind w:left="360"/>
        <w:rPr>
          <w:bCs/>
        </w:rPr>
      </w:pPr>
    </w:p>
    <w:p w:rsidR="005A0F1B" w:rsidRPr="009D0A24" w:rsidRDefault="005A0F1B">
      <w:pPr>
        <w:ind w:left="360"/>
        <w:rPr>
          <w:bCs/>
        </w:rPr>
      </w:pPr>
    </w:p>
    <w:p w:rsidR="00E92BF0" w:rsidRPr="009D0A24" w:rsidRDefault="00E92BF0">
      <w:pPr>
        <w:rPr>
          <w:b/>
          <w:u w:val="single"/>
        </w:rPr>
      </w:pPr>
      <w:r w:rsidRPr="009D0A24">
        <w:rPr>
          <w:b/>
          <w:u w:val="single"/>
        </w:rPr>
        <w:t>Saksframlegg:</w:t>
      </w:r>
    </w:p>
    <w:p w:rsidR="009C4EA1" w:rsidRDefault="009C4EA1" w:rsidP="009C4EA1">
      <w:pPr>
        <w:pStyle w:val="NormalWeb"/>
      </w:pPr>
      <w:r>
        <w:t xml:space="preserve">Et utkast til forvaltningsplan for </w:t>
      </w:r>
      <w:proofErr w:type="spellStart"/>
      <w:r>
        <w:t>Skardseterlia</w:t>
      </w:r>
      <w:proofErr w:type="spellEnd"/>
      <w:r>
        <w:t xml:space="preserve"> naturreservat i Ringebu kommune er sendt på høring.</w:t>
      </w:r>
    </w:p>
    <w:p w:rsidR="009C4EA1" w:rsidRDefault="009C4EA1" w:rsidP="009C4EA1">
      <w:pPr>
        <w:pStyle w:val="NormalWeb"/>
      </w:pPr>
      <w:r>
        <w:t>Planutkastet er sendt til grunneiere, kommunen og andre med særlige interesser i området. Planen har fokus på naturverdiene i området, trusler mot dem og tiltak som bidrar til å sikre disse verdiene, samt retningslinjer for forvaltningen av området.</w:t>
      </w:r>
    </w:p>
    <w:p w:rsidR="009C4EA1" w:rsidRDefault="009C4EA1" w:rsidP="009C4EA1">
      <w:pPr>
        <w:pStyle w:val="NormalWeb"/>
      </w:pPr>
      <w:proofErr w:type="spellStart"/>
      <w:r>
        <w:t>Skardseterlia</w:t>
      </w:r>
      <w:proofErr w:type="spellEnd"/>
      <w:r>
        <w:t xml:space="preserve"> naturreservat ble opprettet i 2005. Reservatet ligger i </w:t>
      </w:r>
      <w:proofErr w:type="spellStart"/>
      <w:r>
        <w:t>Hirkjølen</w:t>
      </w:r>
      <w:proofErr w:type="spellEnd"/>
      <w:r>
        <w:t xml:space="preserve"> statsallmenning på Ringebufjellet, og hovedparten består av eldre, </w:t>
      </w:r>
      <w:proofErr w:type="spellStart"/>
      <w:r>
        <w:t>grandominert</w:t>
      </w:r>
      <w:proofErr w:type="spellEnd"/>
      <w:r>
        <w:t xml:space="preserve"> naturskog. Området har en særskilt pedagogisk og vitenskapelig betydning som gammelt skogforskningsområde. </w:t>
      </w:r>
    </w:p>
    <w:p w:rsidR="009C4EA1" w:rsidRDefault="009C4EA1" w:rsidP="009C4EA1">
      <w:pPr>
        <w:pStyle w:val="NormalWeb"/>
      </w:pPr>
      <w:r>
        <w:t>Frist for å avgi høringsuttalelse er 1. februar 2017.</w:t>
      </w:r>
      <w:r w:rsidR="00EC70E7">
        <w:t xml:space="preserve"> Fjellstyret har fått utsatt frist til 10. februar.</w:t>
      </w:r>
      <w:r>
        <w:t xml:space="preserve"> </w:t>
      </w:r>
    </w:p>
    <w:p w:rsidR="008D7C0B" w:rsidRPr="009D0A24" w:rsidRDefault="00EC70E7" w:rsidP="008D7C0B">
      <w:r>
        <w:rPr>
          <w:b/>
          <w:u w:val="single"/>
        </w:rPr>
        <w:br/>
      </w:r>
      <w:r w:rsidR="008D7C0B" w:rsidRPr="009D0A24">
        <w:rPr>
          <w:b/>
          <w:u w:val="single"/>
        </w:rPr>
        <w:t>Saksbehandlers merknader:</w:t>
      </w:r>
    </w:p>
    <w:p w:rsidR="008D7C0B" w:rsidRPr="009D0A24" w:rsidRDefault="008D7C0B" w:rsidP="008D7C0B"/>
    <w:p w:rsidR="00002072" w:rsidRDefault="00002072" w:rsidP="00002072">
      <w:r>
        <w:t>Av høringsutkastet framgår blant annet:</w:t>
      </w:r>
    </w:p>
    <w:p w:rsidR="00002072" w:rsidRDefault="00002072" w:rsidP="00002072"/>
    <w:p w:rsidR="00002072" w:rsidRPr="001C58EE" w:rsidRDefault="00002072" w:rsidP="00002072">
      <w:pPr>
        <w:rPr>
          <w:i/>
        </w:rPr>
      </w:pPr>
      <w:r w:rsidRPr="001C58EE">
        <w:rPr>
          <w:i/>
        </w:rPr>
        <w:t xml:space="preserve">Hovedprinsippet for forvaltningsplanen er utdyping og konkretisering av verneforskriften og forvaltningspraksisen. Forvaltningsplanen er inndelt i to deler: den første delen beskriver ulike natur-, kultur- og brukerforhold, mens den andre beskriver hvordan området kan brukes og skal forvaltes. I den andre delen er det definert hva forvaltningsmyndigheten må gjøre for å ivareta verneformål og verneverdier i området.  Dette er konkretisert gjennom ni så kalte </w:t>
      </w:r>
      <w:r w:rsidRPr="001C58EE">
        <w:rPr>
          <w:i/>
        </w:rPr>
        <w:lastRenderedPageBreak/>
        <w:t>bevaringsmål, det vil si en målbar tilstand man ønsker at en naturkvalitet i verneområdet skal ha. Det første hovedgrepet for å nå disse ni bevaringsmålene er å fjerne de fremmede treslagene innen 2020. Dette gjøres gjennom systematisk felling av samtlige eksemplarer i 6</w:t>
      </w:r>
      <w:r w:rsidR="001C58EE">
        <w:rPr>
          <w:i/>
        </w:rPr>
        <w:t xml:space="preserve"> </w:t>
      </w:r>
      <w:r w:rsidRPr="001C58EE">
        <w:rPr>
          <w:i/>
        </w:rPr>
        <w:t xml:space="preserve">både rene bestander og av spredte enkelttrær. I tillegg må det overvåkes og fjernes nyetableringer av fremmede treslag fra spredning inn i reservatet fra omkringliggende forsøksområde. Det andre hovedgrepet er å tillate fri utvikling av økosystemet.   </w:t>
      </w:r>
    </w:p>
    <w:p w:rsidR="00002072" w:rsidRPr="001C58EE" w:rsidRDefault="00002072" w:rsidP="00002072">
      <w:pPr>
        <w:rPr>
          <w:i/>
        </w:rPr>
      </w:pPr>
    </w:p>
    <w:p w:rsidR="00002072" w:rsidRPr="001C58EE" w:rsidRDefault="00002072" w:rsidP="00002072">
      <w:pPr>
        <w:rPr>
          <w:i/>
        </w:rPr>
      </w:pPr>
      <w:r w:rsidRPr="001C58EE">
        <w:rPr>
          <w:i/>
        </w:rPr>
        <w:t>Det er satt opp en plan med tiltak for</w:t>
      </w:r>
      <w:r w:rsidR="001C58EE">
        <w:rPr>
          <w:i/>
        </w:rPr>
        <w:t xml:space="preserve"> </w:t>
      </w:r>
      <w:proofErr w:type="gramStart"/>
      <w:r w:rsidRPr="001C58EE">
        <w:rPr>
          <w:i/>
        </w:rPr>
        <w:t>å</w:t>
      </w:r>
      <w:proofErr w:type="gramEnd"/>
      <w:r w:rsidRPr="001C58EE">
        <w:rPr>
          <w:i/>
        </w:rPr>
        <w:t xml:space="preserve"> nå bevaringsmål, tilrettelegge med informasjon og </w:t>
      </w:r>
    </w:p>
    <w:p w:rsidR="00002072" w:rsidRPr="001C58EE" w:rsidRDefault="00002072" w:rsidP="00002072">
      <w:pPr>
        <w:rPr>
          <w:i/>
        </w:rPr>
      </w:pPr>
      <w:r w:rsidRPr="001C58EE">
        <w:rPr>
          <w:i/>
        </w:rPr>
        <w:t xml:space="preserve">overvåking av området, inkludert kostnadsoverslag. Når planen er ferdig gjennomført etter </w:t>
      </w:r>
    </w:p>
    <w:p w:rsidR="004313D7" w:rsidRPr="009D0A24" w:rsidRDefault="00002072" w:rsidP="004313D7">
      <w:r w:rsidRPr="001C58EE">
        <w:rPr>
          <w:i/>
        </w:rPr>
        <w:t>fem år, skal forvaltningsplanen revideres.</w:t>
      </w:r>
      <w:r>
        <w:br/>
      </w:r>
      <w:r>
        <w:br/>
      </w:r>
      <w:r w:rsidR="004313D7" w:rsidRPr="009D0A24">
        <w:t xml:space="preserve">Det vises </w:t>
      </w:r>
      <w:r w:rsidR="00E62065">
        <w:t xml:space="preserve">spesielt til høringsutkastets kapitler 4, 5 og 6 for bevaringsmål, forvaltning </w:t>
      </w:r>
      <w:r w:rsidR="001C58EE">
        <w:t>og</w:t>
      </w:r>
      <w:r w:rsidR="00E62065">
        <w:t xml:space="preserve"> skjøtsel</w:t>
      </w:r>
      <w:r w:rsidR="001C58EE">
        <w:t>, oppfølging av verneområde og tiltaksplan</w:t>
      </w:r>
      <w:r w:rsidR="004313D7" w:rsidRPr="009D0A24">
        <w:t xml:space="preserve">. </w:t>
      </w:r>
    </w:p>
    <w:p w:rsidR="004313D7" w:rsidRPr="009D0A24" w:rsidRDefault="004313D7" w:rsidP="008D7C0B"/>
    <w:p w:rsidR="009D0A24" w:rsidRPr="009D0A24" w:rsidRDefault="009D0A24"/>
    <w:p w:rsidR="00E92BF0" w:rsidRPr="009D0A24" w:rsidRDefault="00E92BF0" w:rsidP="006B4583">
      <w:pPr>
        <w:pBdr>
          <w:top w:val="single" w:sz="4" w:space="1" w:color="auto"/>
        </w:pBdr>
        <w:rPr>
          <w:b/>
        </w:rPr>
      </w:pPr>
    </w:p>
    <w:p w:rsidR="00E92BF0" w:rsidRPr="009D0A24" w:rsidRDefault="00F30487" w:rsidP="002D435D">
      <w:r>
        <w:rPr>
          <w:b/>
        </w:rPr>
        <w:t>U</w:t>
      </w:r>
      <w:bookmarkStart w:id="5" w:name="_GoBack"/>
      <w:bookmarkEnd w:id="5"/>
      <w:r w:rsidR="004313D7" w:rsidRPr="009D0A24">
        <w:rPr>
          <w:b/>
        </w:rPr>
        <w:t>ttale</w:t>
      </w:r>
      <w:r w:rsidR="00E92BF0" w:rsidRPr="009D0A24">
        <w:rPr>
          <w:b/>
        </w:rPr>
        <w:t>:</w:t>
      </w:r>
    </w:p>
    <w:p w:rsidR="00E92BF0" w:rsidRDefault="001C58EE" w:rsidP="002D435D">
      <w:r>
        <w:br/>
        <w:t xml:space="preserve">Ringebu fjellstyre ser positivt på tiltaket med fjerning av fremmede tresorter, for å nå de bevaringsmålene som er satt. Det </w:t>
      </w:r>
      <w:r w:rsidR="00F6679E">
        <w:t xml:space="preserve">gjelder både innenfor naturreservatet og i tilgrensende områder. Fjellstyret er også opptatt av om det er tilsvarende plantinger også andre steder i </w:t>
      </w:r>
      <w:proofErr w:type="spellStart"/>
      <w:r w:rsidR="00F6679E">
        <w:t>Hirkjølen</w:t>
      </w:r>
      <w:proofErr w:type="spellEnd"/>
      <w:r w:rsidR="00F6679E">
        <w:t xml:space="preserve"> forsøksområde (utenfor reservatet) som kan vurderes utfaset. </w:t>
      </w:r>
      <w:r>
        <w:t xml:space="preserve"> </w:t>
      </w:r>
    </w:p>
    <w:p w:rsidR="00F6679E" w:rsidRDefault="00F6679E" w:rsidP="002D435D"/>
    <w:p w:rsidR="005A0F1B" w:rsidRDefault="00380A61" w:rsidP="007C3FA9">
      <w:r>
        <w:t>Når det gjelder uttaksmetode beskrevet i kapittel 5.1 er manuell fel</w:t>
      </w:r>
      <w:r w:rsidR="00565CD2">
        <w:t xml:space="preserve">ling med </w:t>
      </w:r>
      <w:proofErr w:type="spellStart"/>
      <w:r w:rsidR="00565CD2">
        <w:t>ryddesag</w:t>
      </w:r>
      <w:proofErr w:type="spellEnd"/>
      <w:r w:rsidR="00565CD2">
        <w:t xml:space="preserve"> og motorsag å</w:t>
      </w:r>
      <w:r>
        <w:t xml:space="preserve"> foretrekke </w:t>
      </w:r>
      <w:r w:rsidR="00565CD2">
        <w:t>for yngre bestand og enkelttrær. Med tanke på beiteforhold</w:t>
      </w:r>
      <w:r w:rsidR="00F30487">
        <w:t xml:space="preserve"> og fremkommelighet må det vurderes </w:t>
      </w:r>
      <w:proofErr w:type="spellStart"/>
      <w:r w:rsidR="00F30487">
        <w:t>utfrakting</w:t>
      </w:r>
      <w:proofErr w:type="spellEnd"/>
      <w:r w:rsidR="00F30487">
        <w:t xml:space="preserve"> av eldre bestand. </w:t>
      </w:r>
    </w:p>
    <w:p w:rsidR="007C3FA9" w:rsidRDefault="007C3FA9" w:rsidP="007C3FA9"/>
    <w:p w:rsidR="007C3FA9" w:rsidRDefault="007C3FA9" w:rsidP="007C3FA9">
      <w:pPr>
        <w:rPr>
          <w:bCs/>
        </w:rPr>
      </w:pPr>
      <w:r>
        <w:t xml:space="preserve">I forhold til kapittel 4.3. </w:t>
      </w:r>
      <w:r w:rsidRPr="007C3FA9">
        <w:rPr>
          <w:i/>
        </w:rPr>
        <w:t>Retningslinjer i forvaltningen og framtidig forvaltningspraksis</w:t>
      </w:r>
      <w:r>
        <w:rPr>
          <w:i/>
        </w:rPr>
        <w:t xml:space="preserve">, </w:t>
      </w:r>
      <w:r>
        <w:t>vises det til f</w:t>
      </w:r>
      <w:r>
        <w:rPr>
          <w:bCs/>
        </w:rPr>
        <w:t>orlik mellom Staten og Ringebu fjellstyre av 28/8-2009 (se vedlegg), vedrørende hva fjellstyret kan legge til grunn</w:t>
      </w:r>
      <w:r w:rsidR="007C5739">
        <w:rPr>
          <w:bCs/>
        </w:rPr>
        <w:t xml:space="preserve"> </w:t>
      </w:r>
      <w:r>
        <w:rPr>
          <w:bCs/>
        </w:rPr>
        <w:t xml:space="preserve">som følge av opprettelsen av naturreservatene Imsdalen og </w:t>
      </w:r>
      <w:proofErr w:type="spellStart"/>
      <w:r>
        <w:rPr>
          <w:bCs/>
        </w:rPr>
        <w:t>Skardseterlia</w:t>
      </w:r>
      <w:proofErr w:type="spellEnd"/>
      <w:r w:rsidR="007C5739">
        <w:rPr>
          <w:bCs/>
        </w:rPr>
        <w:t>.</w:t>
      </w:r>
      <w:r>
        <w:rPr>
          <w:bCs/>
        </w:rPr>
        <w:t xml:space="preserve"> </w:t>
      </w:r>
      <w:r w:rsidR="007C5739">
        <w:rPr>
          <w:bCs/>
        </w:rPr>
        <w:t xml:space="preserve">Det gjelder </w:t>
      </w:r>
      <w:proofErr w:type="spellStart"/>
      <w:r w:rsidR="007C5739">
        <w:rPr>
          <w:bCs/>
        </w:rPr>
        <w:t>jakthundtrening</w:t>
      </w:r>
      <w:proofErr w:type="spellEnd"/>
      <w:r w:rsidR="007C5739">
        <w:rPr>
          <w:bCs/>
        </w:rPr>
        <w:t xml:space="preserve">, ferdsel, beite, delvis motorferdsel og rydding merking og vedlikehold av eksisterende stier, løyper og gamle ferdselsveier. </w:t>
      </w:r>
    </w:p>
    <w:p w:rsidR="007C5739" w:rsidRDefault="007C5739" w:rsidP="007C3FA9">
      <w:pPr>
        <w:rPr>
          <w:bCs/>
        </w:rPr>
      </w:pPr>
    </w:p>
    <w:p w:rsidR="007C5739" w:rsidRDefault="007C5739" w:rsidP="002E60E4">
      <w:pPr>
        <w:rPr>
          <w:bCs/>
        </w:rPr>
      </w:pPr>
      <w:r>
        <w:rPr>
          <w:bCs/>
        </w:rPr>
        <w:t>Under høringsutkastets avsnittet om motorferdsel er det nevnt at Ringebu fjellstyre på vegne av elgjaktlagene i brev datert 23.</w:t>
      </w:r>
      <w:r w:rsidRPr="007C5739">
        <w:rPr>
          <w:bCs/>
        </w:rPr>
        <w:t xml:space="preserve">9.2013 </w:t>
      </w:r>
      <w:r>
        <w:rPr>
          <w:bCs/>
        </w:rPr>
        <w:t xml:space="preserve">er gitt </w:t>
      </w:r>
      <w:r w:rsidRPr="007C5739">
        <w:rPr>
          <w:bCs/>
        </w:rPr>
        <w:t>egen tillatelse til bruk av</w:t>
      </w:r>
      <w:r>
        <w:rPr>
          <w:bCs/>
        </w:rPr>
        <w:t xml:space="preserve"> ATV med belter for </w:t>
      </w:r>
      <w:proofErr w:type="spellStart"/>
      <w:r>
        <w:rPr>
          <w:bCs/>
        </w:rPr>
        <w:t>utfrakting</w:t>
      </w:r>
      <w:proofErr w:type="spellEnd"/>
      <w:r>
        <w:rPr>
          <w:bCs/>
        </w:rPr>
        <w:t xml:space="preserve"> av felt elg</w:t>
      </w:r>
      <w:r w:rsidR="002E60E4">
        <w:rPr>
          <w:bCs/>
        </w:rPr>
        <w:t xml:space="preserve"> i perioden 2013-2016</w:t>
      </w:r>
      <w:r>
        <w:rPr>
          <w:bCs/>
        </w:rPr>
        <w:t xml:space="preserve">. Det presiseres at </w:t>
      </w:r>
      <w:r w:rsidR="002E60E4">
        <w:rPr>
          <w:bCs/>
        </w:rPr>
        <w:t>det i tillatelsen ikke er tatt forbehold om bruk av belter, og med bakgrunn i det begrensede omfanget og utført befaring med Fylkesmannen, må det legges til grunn at det kan brukes ATV uten belter også i framtida.</w:t>
      </w:r>
    </w:p>
    <w:p w:rsidR="00E92BF0" w:rsidRPr="009D0A24" w:rsidRDefault="00E92BF0" w:rsidP="006B4583">
      <w:pPr>
        <w:pBdr>
          <w:bottom w:val="single" w:sz="4" w:space="1" w:color="auto"/>
        </w:pBdr>
      </w:pPr>
    </w:p>
    <w:p w:rsidR="00E92BF0" w:rsidRPr="009D0A24" w:rsidRDefault="00F30487">
      <w:pPr>
        <w:rPr>
          <w:b/>
        </w:rPr>
      </w:pPr>
      <w:r>
        <w:rPr>
          <w:b/>
        </w:rPr>
        <w:t xml:space="preserve">Enstemmig vedtatt. </w:t>
      </w:r>
      <w:r w:rsidR="004313D7" w:rsidRPr="009D0A24">
        <w:rPr>
          <w:b/>
        </w:rPr>
        <w:br/>
      </w:r>
    </w:p>
    <w:p w:rsidR="00E92BF0" w:rsidRPr="009D0A24" w:rsidRDefault="00E92BF0">
      <w:r w:rsidRPr="009D0A24">
        <w:rPr>
          <w:b/>
        </w:rPr>
        <w:t>Kopi:</w:t>
      </w:r>
      <w:r w:rsidRPr="009D0A24">
        <w:t xml:space="preserve"> </w:t>
      </w:r>
    </w:p>
    <w:p w:rsidR="000A21DC" w:rsidRPr="009D0A24" w:rsidRDefault="000A21DC" w:rsidP="00E118BF">
      <w:r w:rsidRPr="009D0A24">
        <w:t xml:space="preserve">Statskog SF </w:t>
      </w:r>
    </w:p>
    <w:sectPr w:rsidR="000A21DC" w:rsidRPr="009D0A24">
      <w:pgSz w:w="11907" w:h="16840" w:code="9"/>
      <w:pgMar w:top="1701" w:right="1418" w:bottom="1418" w:left="1418" w:header="708" w:footer="708" w:gutter="0"/>
      <w:paperSrc w:first="11" w:other="1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EA9"/>
    <w:multiLevelType w:val="hybridMultilevel"/>
    <w:tmpl w:val="C6623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764D1"/>
    <w:multiLevelType w:val="hybridMultilevel"/>
    <w:tmpl w:val="73A2AB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62E50"/>
    <w:multiLevelType w:val="hybridMultilevel"/>
    <w:tmpl w:val="70B2BF86"/>
    <w:lvl w:ilvl="0" w:tplc="EB606B0C">
      <w:start w:val="1"/>
      <w:numFmt w:val="decimal"/>
      <w:lvlText w:val="%1."/>
      <w:lvlJc w:val="left"/>
      <w:pPr>
        <w:tabs>
          <w:tab w:val="num" w:pos="1201"/>
        </w:tabs>
        <w:ind w:left="1201" w:hanging="661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9D11CA5"/>
    <w:multiLevelType w:val="hybridMultilevel"/>
    <w:tmpl w:val="F1D408A2"/>
    <w:lvl w:ilvl="0" w:tplc="FA72867E">
      <w:start w:val="4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AF25E9"/>
    <w:multiLevelType w:val="hybridMultilevel"/>
    <w:tmpl w:val="11D8DC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73B36"/>
    <w:multiLevelType w:val="hybridMultilevel"/>
    <w:tmpl w:val="83EC66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C50409"/>
    <w:multiLevelType w:val="hybridMultilevel"/>
    <w:tmpl w:val="FD2291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6779E">
      <w:start w:val="1"/>
      <w:numFmt w:val="decimal"/>
      <w:lvlText w:val="%2."/>
      <w:lvlJc w:val="left"/>
      <w:pPr>
        <w:tabs>
          <w:tab w:val="num" w:pos="1741"/>
        </w:tabs>
        <w:ind w:left="1741" w:hanging="661"/>
      </w:pPr>
      <w:rPr>
        <w:rFonts w:hint="default"/>
      </w:rPr>
    </w:lvl>
    <w:lvl w:ilvl="2" w:tplc="7A0A49A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4B"/>
    <w:rsid w:val="00002072"/>
    <w:rsid w:val="00040D3C"/>
    <w:rsid w:val="000431D7"/>
    <w:rsid w:val="000A21DC"/>
    <w:rsid w:val="000A2A73"/>
    <w:rsid w:val="000C1BAB"/>
    <w:rsid w:val="000C7AEC"/>
    <w:rsid w:val="000D6881"/>
    <w:rsid w:val="00121004"/>
    <w:rsid w:val="00121069"/>
    <w:rsid w:val="0012118F"/>
    <w:rsid w:val="00127800"/>
    <w:rsid w:val="00151237"/>
    <w:rsid w:val="0015545D"/>
    <w:rsid w:val="001C58EE"/>
    <w:rsid w:val="002A0F8D"/>
    <w:rsid w:val="002A3D46"/>
    <w:rsid w:val="002A486D"/>
    <w:rsid w:val="002B5904"/>
    <w:rsid w:val="002D4041"/>
    <w:rsid w:val="002D435D"/>
    <w:rsid w:val="002E60E4"/>
    <w:rsid w:val="00345FFF"/>
    <w:rsid w:val="0035204A"/>
    <w:rsid w:val="0036740C"/>
    <w:rsid w:val="00367C4B"/>
    <w:rsid w:val="00373058"/>
    <w:rsid w:val="00380A61"/>
    <w:rsid w:val="003F4A2C"/>
    <w:rsid w:val="004313D7"/>
    <w:rsid w:val="0043323F"/>
    <w:rsid w:val="00443A64"/>
    <w:rsid w:val="004549BC"/>
    <w:rsid w:val="00480C01"/>
    <w:rsid w:val="004A1424"/>
    <w:rsid w:val="00565CD2"/>
    <w:rsid w:val="00571CC9"/>
    <w:rsid w:val="00582241"/>
    <w:rsid w:val="00590B8A"/>
    <w:rsid w:val="005913B2"/>
    <w:rsid w:val="005A0F1B"/>
    <w:rsid w:val="005C12F0"/>
    <w:rsid w:val="005C3F5E"/>
    <w:rsid w:val="005F47F3"/>
    <w:rsid w:val="00600320"/>
    <w:rsid w:val="00636110"/>
    <w:rsid w:val="00651AD3"/>
    <w:rsid w:val="00667A53"/>
    <w:rsid w:val="0069625E"/>
    <w:rsid w:val="006B4583"/>
    <w:rsid w:val="006B6383"/>
    <w:rsid w:val="006C37E1"/>
    <w:rsid w:val="00701AE4"/>
    <w:rsid w:val="007021F3"/>
    <w:rsid w:val="007314B9"/>
    <w:rsid w:val="007C3FA9"/>
    <w:rsid w:val="007C5739"/>
    <w:rsid w:val="007E4A2D"/>
    <w:rsid w:val="008149EC"/>
    <w:rsid w:val="00816726"/>
    <w:rsid w:val="00817663"/>
    <w:rsid w:val="00833AE9"/>
    <w:rsid w:val="00835C7E"/>
    <w:rsid w:val="0086004D"/>
    <w:rsid w:val="008D7C0B"/>
    <w:rsid w:val="00901227"/>
    <w:rsid w:val="00907B8A"/>
    <w:rsid w:val="009170F6"/>
    <w:rsid w:val="00923A12"/>
    <w:rsid w:val="009456C8"/>
    <w:rsid w:val="009867F2"/>
    <w:rsid w:val="009A53D4"/>
    <w:rsid w:val="009C26C4"/>
    <w:rsid w:val="009C3BB1"/>
    <w:rsid w:val="009C4EA1"/>
    <w:rsid w:val="009D0A24"/>
    <w:rsid w:val="00A44B0A"/>
    <w:rsid w:val="00A6447F"/>
    <w:rsid w:val="00A80E8C"/>
    <w:rsid w:val="00A96CC3"/>
    <w:rsid w:val="00AA5C51"/>
    <w:rsid w:val="00AC1EDD"/>
    <w:rsid w:val="00B07710"/>
    <w:rsid w:val="00B12691"/>
    <w:rsid w:val="00B37703"/>
    <w:rsid w:val="00B7279C"/>
    <w:rsid w:val="00B81A54"/>
    <w:rsid w:val="00BB1887"/>
    <w:rsid w:val="00BC3232"/>
    <w:rsid w:val="00C07AE3"/>
    <w:rsid w:val="00C2475B"/>
    <w:rsid w:val="00C26C97"/>
    <w:rsid w:val="00C67DF3"/>
    <w:rsid w:val="00C74C16"/>
    <w:rsid w:val="00C77FFE"/>
    <w:rsid w:val="00CA3862"/>
    <w:rsid w:val="00CD4F09"/>
    <w:rsid w:val="00D2470B"/>
    <w:rsid w:val="00D25C82"/>
    <w:rsid w:val="00D621DE"/>
    <w:rsid w:val="00D85E2E"/>
    <w:rsid w:val="00DB6D4A"/>
    <w:rsid w:val="00DC3F09"/>
    <w:rsid w:val="00DE405C"/>
    <w:rsid w:val="00DF3C24"/>
    <w:rsid w:val="00E118BF"/>
    <w:rsid w:val="00E2201B"/>
    <w:rsid w:val="00E26417"/>
    <w:rsid w:val="00E403F8"/>
    <w:rsid w:val="00E50CC8"/>
    <w:rsid w:val="00E62065"/>
    <w:rsid w:val="00E72B5F"/>
    <w:rsid w:val="00E92BF0"/>
    <w:rsid w:val="00E93B0E"/>
    <w:rsid w:val="00EA0A58"/>
    <w:rsid w:val="00EA2267"/>
    <w:rsid w:val="00EA3DFE"/>
    <w:rsid w:val="00EA3ED9"/>
    <w:rsid w:val="00EC70E7"/>
    <w:rsid w:val="00EE1073"/>
    <w:rsid w:val="00F30487"/>
    <w:rsid w:val="00F41FF4"/>
    <w:rsid w:val="00F45EA1"/>
    <w:rsid w:val="00F47941"/>
    <w:rsid w:val="00F54CD4"/>
    <w:rsid w:val="00F620C3"/>
    <w:rsid w:val="00F6679E"/>
    <w:rsid w:val="00F71F5D"/>
    <w:rsid w:val="00FC1416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2"/>
    </w:rPr>
  </w:style>
  <w:style w:type="paragraph" w:styleId="Bobletekst">
    <w:name w:val="Balloon Text"/>
    <w:basedOn w:val="Normal"/>
    <w:link w:val="BobletekstTegn"/>
    <w:rsid w:val="0086004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6004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B188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BB1887"/>
    <w:rPr>
      <w:color w:val="800080" w:themeColor="followedHyperlink"/>
      <w:u w:val="single"/>
    </w:rPr>
  </w:style>
  <w:style w:type="paragraph" w:styleId="Brdtekstinnrykk2">
    <w:name w:val="Body Text Indent 2"/>
    <w:basedOn w:val="Normal"/>
    <w:link w:val="Brdtekstinnrykk2Tegn"/>
    <w:rsid w:val="000C7AEC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0C7AE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4EA1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5A0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2"/>
    </w:rPr>
  </w:style>
  <w:style w:type="paragraph" w:styleId="Bobletekst">
    <w:name w:val="Balloon Text"/>
    <w:basedOn w:val="Normal"/>
    <w:link w:val="BobletekstTegn"/>
    <w:rsid w:val="0086004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6004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B188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BB1887"/>
    <w:rPr>
      <w:color w:val="800080" w:themeColor="followedHyperlink"/>
      <w:u w:val="single"/>
    </w:rPr>
  </w:style>
  <w:style w:type="paragraph" w:styleId="Brdtekstinnrykk2">
    <w:name w:val="Body Text Indent 2"/>
    <w:basedOn w:val="Normal"/>
    <w:link w:val="Brdtekstinnrykk2Tegn"/>
    <w:rsid w:val="000C7AEC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0C7AE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4EA1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5A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ylkesmannen.no/Oppland/Miljo-og-klima/Verneomrader/Skardseterlia-naturreservat---Forvaltningsplan-pa-hor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RINGEBU FJELLSTYRE</vt:lpstr>
    </vt:vector>
  </TitlesOfParts>
  <Company>Ringebu fjellstyre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RINGEBU FJELLSTYRE</dc:title>
  <dc:creator>Bjørn Murvold</dc:creator>
  <cp:lastModifiedBy>Erik Hagen</cp:lastModifiedBy>
  <cp:revision>3</cp:revision>
  <cp:lastPrinted>2017-02-06T14:49:00Z</cp:lastPrinted>
  <dcterms:created xsi:type="dcterms:W3CDTF">2017-02-10T20:52:00Z</dcterms:created>
  <dcterms:modified xsi:type="dcterms:W3CDTF">2017-02-10T20:59:00Z</dcterms:modified>
</cp:coreProperties>
</file>